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Borders>
          <w:bottom w:val="thickThinLargeGap" w:sz="12" w:space="0" w:color="000000"/>
        </w:tblBorders>
        <w:tblCellMar>
          <w:left w:w="29" w:type="dxa"/>
          <w:right w:w="29" w:type="dxa"/>
        </w:tblCellMar>
        <w:tblLook w:val="04A0" w:firstRow="1" w:lastRow="0" w:firstColumn="1" w:lastColumn="0" w:noHBand="0" w:noVBand="1"/>
        <w:tblDescription w:val="Name and date"/>
      </w:tblPr>
      <w:tblGrid>
        <w:gridCol w:w="9285"/>
        <w:gridCol w:w="75"/>
      </w:tblGrid>
      <w:tr w:rsidR="00DC5D7E" w:rsidRPr="00C516A1" w:rsidTr="007F12D8">
        <w:trPr>
          <w:trHeight w:val="423"/>
          <w:jc w:val="center"/>
        </w:trPr>
        <w:tc>
          <w:tcPr>
            <w:tcW w:w="4960" w:type="pct"/>
          </w:tcPr>
          <w:p w:rsidR="00DC5D7E" w:rsidRPr="00C516A1" w:rsidRDefault="00DC5D7E" w:rsidP="00DC5D7E">
            <w:pPr>
              <w:spacing w:after="80" w:line="240" w:lineRule="auto"/>
              <w:contextualSpacing/>
              <w:jc w:val="center"/>
              <w:rPr>
                <w:rFonts w:ascii="Century Gothic" w:eastAsia="Times New Roman" w:hAnsi="Century Gothic" w:cs="Times New Roman"/>
                <w:kern w:val="28"/>
              </w:rPr>
            </w:pPr>
            <w:r w:rsidRPr="00DC5D7E">
              <w:rPr>
                <w:rFonts w:ascii="Century Gothic" w:eastAsia="Times New Roman" w:hAnsi="Century Gothic" w:cs="Times New Roman"/>
                <w:kern w:val="28"/>
                <w:sz w:val="28"/>
              </w:rPr>
              <w:t>How to Write an Effective Learning Objective</w:t>
            </w:r>
          </w:p>
        </w:tc>
        <w:tc>
          <w:tcPr>
            <w:tcW w:w="40" w:type="pct"/>
          </w:tcPr>
          <w:p w:rsidR="00DC5D7E" w:rsidRPr="00C516A1" w:rsidRDefault="00DC5D7E" w:rsidP="007F12D8">
            <w:pPr>
              <w:spacing w:after="80" w:line="240" w:lineRule="auto"/>
              <w:contextualSpacing/>
              <w:rPr>
                <w:rFonts w:ascii="Century Gothic" w:eastAsia="Times New Roman" w:hAnsi="Century Gothic" w:cs="Times New Roman"/>
                <w:kern w:val="28"/>
              </w:rPr>
            </w:pPr>
          </w:p>
        </w:tc>
      </w:tr>
    </w:tbl>
    <w:p w:rsidR="00DC5D7E" w:rsidRPr="00DC5D7E" w:rsidRDefault="00DC5D7E" w:rsidP="00DC5D7E">
      <w:pPr>
        <w:jc w:val="center"/>
        <w:rPr>
          <w:rFonts w:eastAsiaTheme="majorEastAsia" w:cstheme="majorBidi"/>
          <w:sz w:val="24"/>
          <w:szCs w:val="32"/>
        </w:rPr>
      </w:pPr>
    </w:p>
    <w:p w:rsidR="00FC69A1" w:rsidRPr="00DC5D7E" w:rsidRDefault="001E3650" w:rsidP="00DC5D7E">
      <w:pPr>
        <w:jc w:val="center"/>
        <w:rPr>
          <w:rStyle w:val="Strong"/>
          <w:rFonts w:ascii="Century Gothic" w:hAnsi="Century Gothic"/>
          <w:sz w:val="24"/>
        </w:rPr>
      </w:pPr>
      <w:r w:rsidRPr="00DC5D7E">
        <w:rPr>
          <w:rStyle w:val="Strong"/>
          <w:rFonts w:ascii="Century Gothic" w:hAnsi="Century Gothic"/>
          <w:sz w:val="24"/>
        </w:rPr>
        <w:t>OBJECTIVE</w:t>
      </w:r>
      <w:r w:rsidR="00FC69A1" w:rsidRPr="00DC5D7E">
        <w:rPr>
          <w:rStyle w:val="Strong"/>
          <w:rFonts w:ascii="Century Gothic" w:hAnsi="Century Gothic"/>
          <w:sz w:val="24"/>
        </w:rPr>
        <w:t xml:space="preserve"> =</w:t>
      </w:r>
    </w:p>
    <w:p w:rsidR="00FC69A1" w:rsidRPr="00DC5D7E" w:rsidRDefault="00FC69A1" w:rsidP="001E3650">
      <w:pPr>
        <w:jc w:val="center"/>
        <w:rPr>
          <w:rStyle w:val="Strong"/>
          <w:rFonts w:ascii="Century Gothic" w:hAnsi="Century Gothic"/>
          <w:sz w:val="24"/>
        </w:rPr>
      </w:pPr>
      <w:r w:rsidRPr="00DC5D7E">
        <w:rPr>
          <w:rStyle w:val="Strong"/>
          <w:rFonts w:ascii="Century Gothic" w:hAnsi="Century Gothic"/>
          <w:sz w:val="24"/>
        </w:rPr>
        <w:t>(When) +</w:t>
      </w:r>
      <w:bookmarkStart w:id="0" w:name="_GoBack"/>
      <w:bookmarkEnd w:id="0"/>
      <w:r w:rsidRPr="00DC5D7E">
        <w:rPr>
          <w:rStyle w:val="Strong"/>
          <w:rFonts w:ascii="Century Gothic" w:hAnsi="Century Gothic"/>
          <w:sz w:val="24"/>
        </w:rPr>
        <w:t xml:space="preserve"> (Who) + WILL BE ABLE TO + MEASURABLE VERB + (Task) + (Criteria)</w:t>
      </w:r>
    </w:p>
    <w:p w:rsidR="00F62E2D" w:rsidRPr="00DC5D7E" w:rsidRDefault="00F62E2D" w:rsidP="001E3650">
      <w:pPr>
        <w:jc w:val="both"/>
        <w:rPr>
          <w:rFonts w:ascii="Century Gothic" w:eastAsiaTheme="majorEastAsia" w:hAnsi="Century Gothic" w:cstheme="majorBidi"/>
          <w:szCs w:val="24"/>
        </w:rPr>
      </w:pPr>
    </w:p>
    <w:tbl>
      <w:tblPr>
        <w:tblStyle w:val="GridTable2"/>
        <w:tblW w:w="0" w:type="auto"/>
        <w:tblLook w:val="04A0" w:firstRow="1" w:lastRow="0" w:firstColumn="1" w:lastColumn="0" w:noHBand="0" w:noVBand="1"/>
      </w:tblPr>
      <w:tblGrid>
        <w:gridCol w:w="4675"/>
        <w:gridCol w:w="4675"/>
      </w:tblGrid>
      <w:tr w:rsidR="00DC5D7E" w:rsidRPr="00DC5D7E" w:rsidTr="00DC5D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00AB0BFE" w:rsidRPr="00DC5D7E" w:rsidRDefault="00AB0BFE" w:rsidP="001E3650">
            <w:pPr>
              <w:jc w:val="both"/>
              <w:rPr>
                <w:rFonts w:ascii="Century Gothic" w:eastAsiaTheme="majorEastAsia" w:hAnsi="Century Gothic" w:cstheme="majorBidi"/>
                <w:szCs w:val="24"/>
              </w:rPr>
            </w:pPr>
            <w:r w:rsidRPr="00DC5D7E">
              <w:rPr>
                <w:rFonts w:ascii="Century Gothic" w:eastAsiaTheme="majorEastAsia" w:hAnsi="Century Gothic" w:cstheme="majorBidi"/>
                <w:szCs w:val="24"/>
              </w:rPr>
              <w:t>Learning Objective</w:t>
            </w:r>
          </w:p>
        </w:tc>
        <w:tc>
          <w:tcPr>
            <w:tcW w:w="4675" w:type="dxa"/>
          </w:tcPr>
          <w:p w:rsidR="00AB0BFE" w:rsidRPr="00DC5D7E" w:rsidRDefault="00AB0BFE" w:rsidP="001E3650">
            <w:pPr>
              <w:jc w:val="both"/>
              <w:cnfStyle w:val="100000000000" w:firstRow="1" w:lastRow="0" w:firstColumn="0" w:lastColumn="0" w:oddVBand="0" w:evenVBand="0" w:oddHBand="0" w:evenHBand="0" w:firstRowFirstColumn="0" w:firstRowLastColumn="0" w:lastRowFirstColumn="0" w:lastRowLastColumn="0"/>
              <w:rPr>
                <w:rFonts w:ascii="Century Gothic" w:eastAsiaTheme="majorEastAsia" w:hAnsi="Century Gothic" w:cstheme="majorBidi"/>
                <w:szCs w:val="24"/>
              </w:rPr>
            </w:pPr>
            <w:r w:rsidRPr="00DC5D7E">
              <w:rPr>
                <w:rFonts w:ascii="Century Gothic" w:eastAsiaTheme="majorEastAsia" w:hAnsi="Century Gothic" w:cstheme="majorBidi"/>
                <w:szCs w:val="24"/>
              </w:rPr>
              <w:t>Examples</w:t>
            </w:r>
          </w:p>
        </w:tc>
      </w:tr>
      <w:tr w:rsidR="00DC5D7E" w:rsidRPr="00DC5D7E" w:rsidTr="00DC5D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00AB0BFE" w:rsidRPr="00DC5D7E" w:rsidRDefault="00AB0BFE" w:rsidP="001E3650">
            <w:pPr>
              <w:jc w:val="both"/>
              <w:rPr>
                <w:rFonts w:ascii="Century Gothic" w:eastAsiaTheme="majorEastAsia" w:hAnsi="Century Gothic" w:cstheme="majorBidi"/>
                <w:szCs w:val="24"/>
              </w:rPr>
            </w:pPr>
            <w:r w:rsidRPr="00DC5D7E">
              <w:rPr>
                <w:rFonts w:ascii="Century Gothic" w:eastAsiaTheme="majorEastAsia" w:hAnsi="Century Gothic" w:cstheme="majorBidi"/>
                <w:szCs w:val="24"/>
              </w:rPr>
              <w:t>When</w:t>
            </w:r>
          </w:p>
        </w:tc>
        <w:tc>
          <w:tcPr>
            <w:tcW w:w="4675" w:type="dxa"/>
          </w:tcPr>
          <w:p w:rsidR="00AB0BFE" w:rsidRPr="00DC5D7E" w:rsidRDefault="00AB0BFE" w:rsidP="001E3650">
            <w:pPr>
              <w:jc w:val="both"/>
              <w:cnfStyle w:val="000000100000" w:firstRow="0" w:lastRow="0" w:firstColumn="0" w:lastColumn="0" w:oddVBand="0" w:evenVBand="0" w:oddHBand="1" w:evenHBand="0" w:firstRowFirstColumn="0" w:firstRowLastColumn="0" w:lastRowFirstColumn="0" w:lastRowLastColumn="0"/>
              <w:rPr>
                <w:rFonts w:ascii="Century Gothic" w:eastAsiaTheme="majorEastAsia" w:hAnsi="Century Gothic" w:cstheme="majorBidi"/>
                <w:szCs w:val="24"/>
              </w:rPr>
            </w:pPr>
            <w:r w:rsidRPr="00DC5D7E">
              <w:rPr>
                <w:rFonts w:ascii="Century Gothic" w:eastAsiaTheme="majorEastAsia" w:hAnsi="Century Gothic" w:cstheme="majorBidi"/>
                <w:szCs w:val="24"/>
              </w:rPr>
              <w:t>As a result of participating in X</w:t>
            </w:r>
          </w:p>
        </w:tc>
      </w:tr>
      <w:tr w:rsidR="00DC5D7E" w:rsidRPr="00DC5D7E" w:rsidTr="00DC5D7E">
        <w:tc>
          <w:tcPr>
            <w:cnfStyle w:val="001000000000" w:firstRow="0" w:lastRow="0" w:firstColumn="1" w:lastColumn="0" w:oddVBand="0" w:evenVBand="0" w:oddHBand="0" w:evenHBand="0" w:firstRowFirstColumn="0" w:firstRowLastColumn="0" w:lastRowFirstColumn="0" w:lastRowLastColumn="0"/>
            <w:tcW w:w="4675" w:type="dxa"/>
          </w:tcPr>
          <w:p w:rsidR="00AB0BFE" w:rsidRPr="00DC5D7E" w:rsidRDefault="00AB0BFE" w:rsidP="001E3650">
            <w:pPr>
              <w:jc w:val="both"/>
              <w:rPr>
                <w:rFonts w:ascii="Century Gothic" w:eastAsiaTheme="majorEastAsia" w:hAnsi="Century Gothic" w:cstheme="majorBidi"/>
                <w:szCs w:val="24"/>
              </w:rPr>
            </w:pPr>
            <w:r w:rsidRPr="00DC5D7E">
              <w:rPr>
                <w:rFonts w:ascii="Century Gothic" w:eastAsiaTheme="majorEastAsia" w:hAnsi="Century Gothic" w:cstheme="majorBidi"/>
                <w:szCs w:val="24"/>
              </w:rPr>
              <w:t>Who</w:t>
            </w:r>
          </w:p>
        </w:tc>
        <w:tc>
          <w:tcPr>
            <w:tcW w:w="4675" w:type="dxa"/>
          </w:tcPr>
          <w:p w:rsidR="00AB0BFE" w:rsidRPr="00DC5D7E" w:rsidRDefault="00AB0BFE" w:rsidP="001E3650">
            <w:pPr>
              <w:jc w:val="both"/>
              <w:cnfStyle w:val="000000000000" w:firstRow="0" w:lastRow="0" w:firstColumn="0" w:lastColumn="0" w:oddVBand="0" w:evenVBand="0" w:oddHBand="0" w:evenHBand="0" w:firstRowFirstColumn="0" w:firstRowLastColumn="0" w:lastRowFirstColumn="0" w:lastRowLastColumn="0"/>
              <w:rPr>
                <w:rFonts w:ascii="Century Gothic" w:eastAsiaTheme="majorEastAsia" w:hAnsi="Century Gothic" w:cstheme="majorBidi"/>
                <w:szCs w:val="24"/>
              </w:rPr>
            </w:pPr>
            <w:r w:rsidRPr="00DC5D7E">
              <w:rPr>
                <w:rFonts w:ascii="Century Gothic" w:eastAsiaTheme="majorEastAsia" w:hAnsi="Century Gothic" w:cstheme="majorBidi"/>
                <w:szCs w:val="24"/>
              </w:rPr>
              <w:t xml:space="preserve">For </w:t>
            </w:r>
            <w:r w:rsidR="001E3650" w:rsidRPr="00DC5D7E">
              <w:rPr>
                <w:rFonts w:ascii="Century Gothic" w:eastAsiaTheme="majorEastAsia" w:hAnsi="Century Gothic" w:cstheme="majorBidi"/>
                <w:szCs w:val="24"/>
              </w:rPr>
              <w:t>LOCUS L</w:t>
            </w:r>
            <w:r w:rsidRPr="00DC5D7E">
              <w:rPr>
                <w:rFonts w:ascii="Century Gothic" w:eastAsiaTheme="majorEastAsia" w:hAnsi="Century Gothic" w:cstheme="majorBidi"/>
                <w:szCs w:val="24"/>
              </w:rPr>
              <w:t>earning Objectives, this will mostly be “I”</w:t>
            </w:r>
          </w:p>
        </w:tc>
      </w:tr>
      <w:tr w:rsidR="00DC5D7E" w:rsidRPr="00DC5D7E" w:rsidTr="00DC5D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00AB0BFE" w:rsidRPr="00DC5D7E" w:rsidRDefault="00AB0BFE" w:rsidP="001E3650">
            <w:pPr>
              <w:jc w:val="both"/>
              <w:rPr>
                <w:rFonts w:ascii="Century Gothic" w:eastAsiaTheme="majorEastAsia" w:hAnsi="Century Gothic" w:cstheme="majorBidi"/>
                <w:szCs w:val="24"/>
              </w:rPr>
            </w:pPr>
            <w:r w:rsidRPr="00DC5D7E">
              <w:rPr>
                <w:rFonts w:ascii="Century Gothic" w:eastAsiaTheme="majorEastAsia" w:hAnsi="Century Gothic" w:cstheme="majorBidi"/>
                <w:szCs w:val="24"/>
              </w:rPr>
              <w:t>Measureable Verb</w:t>
            </w:r>
          </w:p>
        </w:tc>
        <w:tc>
          <w:tcPr>
            <w:tcW w:w="4675" w:type="dxa"/>
          </w:tcPr>
          <w:p w:rsidR="00AB0BFE" w:rsidRPr="00DC5D7E" w:rsidRDefault="00AB0BFE" w:rsidP="001E3650">
            <w:pPr>
              <w:jc w:val="both"/>
              <w:cnfStyle w:val="000000100000" w:firstRow="0" w:lastRow="0" w:firstColumn="0" w:lastColumn="0" w:oddVBand="0" w:evenVBand="0" w:oddHBand="1" w:evenHBand="0" w:firstRowFirstColumn="0" w:firstRowLastColumn="0" w:lastRowFirstColumn="0" w:lastRowLastColumn="0"/>
              <w:rPr>
                <w:rFonts w:ascii="Century Gothic" w:eastAsiaTheme="majorEastAsia" w:hAnsi="Century Gothic" w:cstheme="majorBidi"/>
                <w:szCs w:val="24"/>
              </w:rPr>
            </w:pPr>
            <w:r w:rsidRPr="00DC5D7E">
              <w:rPr>
                <w:rFonts w:ascii="Century Gothic" w:eastAsiaTheme="majorEastAsia" w:hAnsi="Century Gothic" w:cstheme="majorBidi"/>
                <w:szCs w:val="24"/>
              </w:rPr>
              <w:t>A comprehensive list is below</w:t>
            </w:r>
            <w:r w:rsidR="00F62E2D" w:rsidRPr="00DC5D7E">
              <w:rPr>
                <w:rFonts w:ascii="Century Gothic" w:eastAsiaTheme="majorEastAsia" w:hAnsi="Century Gothic" w:cstheme="majorBidi"/>
                <w:szCs w:val="24"/>
              </w:rPr>
              <w:t>.  Choose the verb that is most applicable or use a verb not listed.</w:t>
            </w:r>
          </w:p>
        </w:tc>
      </w:tr>
      <w:tr w:rsidR="00DC5D7E" w:rsidRPr="00DC5D7E" w:rsidTr="00DC5D7E">
        <w:tc>
          <w:tcPr>
            <w:cnfStyle w:val="001000000000" w:firstRow="0" w:lastRow="0" w:firstColumn="1" w:lastColumn="0" w:oddVBand="0" w:evenVBand="0" w:oddHBand="0" w:evenHBand="0" w:firstRowFirstColumn="0" w:firstRowLastColumn="0" w:lastRowFirstColumn="0" w:lastRowLastColumn="0"/>
            <w:tcW w:w="4675" w:type="dxa"/>
          </w:tcPr>
          <w:p w:rsidR="00AB0BFE" w:rsidRPr="00DC5D7E" w:rsidRDefault="00AB0BFE" w:rsidP="001E3650">
            <w:pPr>
              <w:jc w:val="both"/>
              <w:rPr>
                <w:rFonts w:ascii="Century Gothic" w:eastAsiaTheme="majorEastAsia" w:hAnsi="Century Gothic" w:cstheme="majorBidi"/>
                <w:szCs w:val="24"/>
              </w:rPr>
            </w:pPr>
            <w:r w:rsidRPr="00DC5D7E">
              <w:rPr>
                <w:rFonts w:ascii="Century Gothic" w:eastAsiaTheme="majorEastAsia" w:hAnsi="Century Gothic" w:cstheme="majorBidi"/>
                <w:szCs w:val="24"/>
              </w:rPr>
              <w:t>Task</w:t>
            </w:r>
          </w:p>
        </w:tc>
        <w:tc>
          <w:tcPr>
            <w:tcW w:w="4675" w:type="dxa"/>
          </w:tcPr>
          <w:p w:rsidR="00AB0BFE" w:rsidRPr="00DC5D7E" w:rsidRDefault="00AB0BFE" w:rsidP="001E3650">
            <w:pPr>
              <w:jc w:val="both"/>
              <w:cnfStyle w:val="000000000000" w:firstRow="0" w:lastRow="0" w:firstColumn="0" w:lastColumn="0" w:oddVBand="0" w:evenVBand="0" w:oddHBand="0" w:evenHBand="0" w:firstRowFirstColumn="0" w:firstRowLastColumn="0" w:lastRowFirstColumn="0" w:lastRowLastColumn="0"/>
              <w:rPr>
                <w:rFonts w:ascii="Century Gothic" w:eastAsiaTheme="majorEastAsia" w:hAnsi="Century Gothic" w:cstheme="majorBidi"/>
                <w:szCs w:val="24"/>
              </w:rPr>
            </w:pPr>
            <w:r w:rsidRPr="00DC5D7E">
              <w:rPr>
                <w:rFonts w:ascii="Century Gothic" w:eastAsiaTheme="majorEastAsia" w:hAnsi="Century Gothic" w:cstheme="majorBidi"/>
                <w:szCs w:val="24"/>
              </w:rPr>
              <w:t>What comes after the verb?  What are you hoping you will be able to recall, learn, understand, apply, etc.?</w:t>
            </w:r>
          </w:p>
        </w:tc>
      </w:tr>
    </w:tbl>
    <w:p w:rsidR="00DC5D7E" w:rsidRPr="00DC5D7E" w:rsidRDefault="00DC5D7E" w:rsidP="001E3650">
      <w:pPr>
        <w:jc w:val="both"/>
        <w:rPr>
          <w:rFonts w:ascii="Century Gothic" w:eastAsiaTheme="majorEastAsia" w:hAnsi="Century Gothic" w:cstheme="majorBidi"/>
          <w:szCs w:val="32"/>
        </w:rPr>
      </w:pPr>
    </w:p>
    <w:p w:rsidR="00F62E2D" w:rsidRPr="00DC5D7E" w:rsidRDefault="00FC69A1" w:rsidP="001E3650">
      <w:pPr>
        <w:jc w:val="both"/>
        <w:rPr>
          <w:rFonts w:ascii="Century Gothic" w:eastAsiaTheme="majorEastAsia" w:hAnsi="Century Gothic" w:cstheme="majorBidi"/>
        </w:rPr>
      </w:pPr>
      <w:r w:rsidRPr="00DC5D7E">
        <w:rPr>
          <w:rFonts w:ascii="Century Gothic" w:eastAsiaTheme="majorEastAsia" w:hAnsi="Century Gothic" w:cstheme="majorBidi"/>
        </w:rPr>
        <w:t>One tip to help guide you toward identifying verbs that are measurable is to use Bloom’s Taxonomy. Ordered from more basic to more advanced, Bloom's taxonomy provides a broad array of verbs that ca</w:t>
      </w:r>
      <w:r w:rsidR="00F62E2D" w:rsidRPr="00DC5D7E">
        <w:rPr>
          <w:rFonts w:ascii="Century Gothic" w:eastAsiaTheme="majorEastAsia" w:hAnsi="Century Gothic" w:cstheme="majorBidi"/>
        </w:rPr>
        <w:t xml:space="preserve">n be used when writing objectives </w:t>
      </w:r>
      <w:r w:rsidRPr="00DC5D7E">
        <w:rPr>
          <w:rFonts w:ascii="Century Gothic" w:eastAsiaTheme="majorEastAsia" w:hAnsi="Century Gothic" w:cstheme="majorBidi"/>
        </w:rPr>
        <w:t>to help</w:t>
      </w:r>
      <w:r w:rsidR="009E6841" w:rsidRPr="00DC5D7E">
        <w:rPr>
          <w:rFonts w:ascii="Century Gothic" w:eastAsiaTheme="majorEastAsia" w:hAnsi="Century Gothic" w:cstheme="majorBidi"/>
        </w:rPr>
        <w:t xml:space="preserve"> </w:t>
      </w:r>
      <w:r w:rsidR="00A0551F" w:rsidRPr="00DC5D7E">
        <w:rPr>
          <w:rFonts w:ascii="Century Gothic" w:eastAsiaTheme="majorEastAsia" w:hAnsi="Century Gothic" w:cstheme="majorBidi"/>
        </w:rPr>
        <w:t xml:space="preserve">define </w:t>
      </w:r>
      <w:r w:rsidR="009E6841" w:rsidRPr="00DC5D7E">
        <w:rPr>
          <w:rFonts w:ascii="Century Gothic" w:eastAsiaTheme="majorEastAsia" w:hAnsi="Century Gothic" w:cstheme="majorBidi"/>
        </w:rPr>
        <w:t xml:space="preserve">how </w:t>
      </w:r>
      <w:r w:rsidR="00A0551F" w:rsidRPr="00DC5D7E">
        <w:rPr>
          <w:rFonts w:ascii="Century Gothic" w:eastAsiaTheme="majorEastAsia" w:hAnsi="Century Gothic" w:cstheme="majorBidi"/>
        </w:rPr>
        <w:t xml:space="preserve">you will </w:t>
      </w:r>
    </w:p>
    <w:p w:rsidR="00F62E2D" w:rsidRPr="00DC5D7E" w:rsidRDefault="009E6841" w:rsidP="001E3650">
      <w:pPr>
        <w:ind w:firstLine="708"/>
        <w:jc w:val="both"/>
        <w:rPr>
          <w:rFonts w:ascii="Century Gothic" w:eastAsiaTheme="majorEastAsia" w:hAnsi="Century Gothic" w:cstheme="majorBidi"/>
          <w:i/>
        </w:rPr>
      </w:pPr>
      <w:r w:rsidRPr="00DC5D7E">
        <w:rPr>
          <w:rFonts w:ascii="Century Gothic" w:eastAsiaTheme="majorEastAsia" w:hAnsi="Century Gothic" w:cstheme="majorBidi"/>
          <w:i/>
        </w:rPr>
        <w:t xml:space="preserve">(1) </w:t>
      </w:r>
      <w:proofErr w:type="gramStart"/>
      <w:r w:rsidRPr="00DC5D7E">
        <w:rPr>
          <w:rFonts w:ascii="Century Gothic" w:eastAsiaTheme="majorEastAsia" w:hAnsi="Century Gothic" w:cstheme="majorBidi"/>
          <w:i/>
        </w:rPr>
        <w:t>know</w:t>
      </w:r>
      <w:proofErr w:type="gramEnd"/>
      <w:r w:rsidRPr="00DC5D7E">
        <w:rPr>
          <w:rFonts w:ascii="Century Gothic" w:eastAsiaTheme="majorEastAsia" w:hAnsi="Century Gothic" w:cstheme="majorBidi"/>
          <w:i/>
        </w:rPr>
        <w:t xml:space="preserve"> </w:t>
      </w:r>
      <w:r w:rsidR="00FC69A1" w:rsidRPr="00DC5D7E">
        <w:rPr>
          <w:rFonts w:ascii="Century Gothic" w:eastAsiaTheme="majorEastAsia" w:hAnsi="Century Gothic" w:cstheme="majorBidi"/>
          <w:i/>
        </w:rPr>
        <w:t xml:space="preserve">- what content knowledge do </w:t>
      </w:r>
      <w:r w:rsidR="00A0551F" w:rsidRPr="00DC5D7E">
        <w:rPr>
          <w:rFonts w:ascii="Century Gothic" w:eastAsiaTheme="majorEastAsia" w:hAnsi="Century Gothic" w:cstheme="majorBidi"/>
          <w:i/>
        </w:rPr>
        <w:t>you need to have for this experience?</w:t>
      </w:r>
      <w:r w:rsidR="00F62E2D" w:rsidRPr="00DC5D7E">
        <w:rPr>
          <w:rFonts w:ascii="Century Gothic" w:eastAsiaTheme="majorEastAsia" w:hAnsi="Century Gothic" w:cstheme="majorBidi"/>
          <w:i/>
        </w:rPr>
        <w:t xml:space="preserve"> </w:t>
      </w:r>
    </w:p>
    <w:p w:rsidR="00F62E2D" w:rsidRPr="00DC5D7E" w:rsidRDefault="00A0551F" w:rsidP="001E3650">
      <w:pPr>
        <w:ind w:firstLine="708"/>
        <w:jc w:val="both"/>
        <w:rPr>
          <w:rFonts w:ascii="Century Gothic" w:eastAsiaTheme="majorEastAsia" w:hAnsi="Century Gothic" w:cstheme="majorBidi"/>
          <w:i/>
        </w:rPr>
      </w:pPr>
      <w:r w:rsidRPr="00DC5D7E">
        <w:rPr>
          <w:rFonts w:ascii="Century Gothic" w:eastAsiaTheme="majorEastAsia" w:hAnsi="Century Gothic" w:cstheme="majorBidi"/>
          <w:i/>
        </w:rPr>
        <w:t xml:space="preserve">(2) </w:t>
      </w:r>
      <w:proofErr w:type="gramStart"/>
      <w:r w:rsidRPr="00DC5D7E">
        <w:rPr>
          <w:rFonts w:ascii="Century Gothic" w:eastAsiaTheme="majorEastAsia" w:hAnsi="Century Gothic" w:cstheme="majorBidi"/>
          <w:i/>
        </w:rPr>
        <w:t>be</w:t>
      </w:r>
      <w:proofErr w:type="gramEnd"/>
      <w:r w:rsidRPr="00DC5D7E">
        <w:rPr>
          <w:rFonts w:ascii="Century Gothic" w:eastAsiaTheme="majorEastAsia" w:hAnsi="Century Gothic" w:cstheme="majorBidi"/>
          <w:i/>
        </w:rPr>
        <w:t xml:space="preserve"> - what do you </w:t>
      </w:r>
      <w:r w:rsidR="00FC69A1" w:rsidRPr="00DC5D7E">
        <w:rPr>
          <w:rFonts w:ascii="Century Gothic" w:eastAsiaTheme="majorEastAsia" w:hAnsi="Century Gothic" w:cstheme="majorBidi"/>
          <w:i/>
        </w:rPr>
        <w:t xml:space="preserve">hope </w:t>
      </w:r>
      <w:r w:rsidRPr="00DC5D7E">
        <w:rPr>
          <w:rFonts w:ascii="Century Gothic" w:eastAsiaTheme="majorEastAsia" w:hAnsi="Century Gothic" w:cstheme="majorBidi"/>
          <w:i/>
        </w:rPr>
        <w:t xml:space="preserve">to </w:t>
      </w:r>
      <w:r w:rsidR="00FC69A1" w:rsidRPr="00DC5D7E">
        <w:rPr>
          <w:rFonts w:ascii="Century Gothic" w:eastAsiaTheme="majorEastAsia" w:hAnsi="Century Gothic" w:cstheme="majorBidi"/>
          <w:i/>
        </w:rPr>
        <w:t>become</w:t>
      </w:r>
      <w:r w:rsidRPr="00DC5D7E">
        <w:rPr>
          <w:rFonts w:ascii="Century Gothic" w:eastAsiaTheme="majorEastAsia" w:hAnsi="Century Gothic" w:cstheme="majorBidi"/>
          <w:i/>
        </w:rPr>
        <w:t xml:space="preserve"> from this experience?</w:t>
      </w:r>
      <w:r w:rsidR="00F62E2D" w:rsidRPr="00DC5D7E">
        <w:rPr>
          <w:rFonts w:ascii="Century Gothic" w:eastAsiaTheme="majorEastAsia" w:hAnsi="Century Gothic" w:cstheme="majorBidi"/>
          <w:i/>
        </w:rPr>
        <w:t xml:space="preserve"> </w:t>
      </w:r>
    </w:p>
    <w:p w:rsidR="00FC69A1" w:rsidRPr="00DC5D7E" w:rsidRDefault="00A0551F" w:rsidP="001E3650">
      <w:pPr>
        <w:ind w:firstLine="708"/>
        <w:jc w:val="both"/>
        <w:rPr>
          <w:rFonts w:ascii="Century Gothic" w:eastAsiaTheme="majorEastAsia" w:hAnsi="Century Gothic" w:cstheme="majorBidi"/>
        </w:rPr>
      </w:pPr>
      <w:r w:rsidRPr="00DC5D7E">
        <w:rPr>
          <w:rFonts w:ascii="Century Gothic" w:eastAsiaTheme="majorEastAsia" w:hAnsi="Century Gothic" w:cstheme="majorBidi"/>
          <w:i/>
        </w:rPr>
        <w:t xml:space="preserve">(3) </w:t>
      </w:r>
      <w:proofErr w:type="gramStart"/>
      <w:r w:rsidRPr="00DC5D7E">
        <w:rPr>
          <w:rFonts w:ascii="Century Gothic" w:eastAsiaTheme="majorEastAsia" w:hAnsi="Century Gothic" w:cstheme="majorBidi"/>
          <w:i/>
        </w:rPr>
        <w:t>do</w:t>
      </w:r>
      <w:proofErr w:type="gramEnd"/>
      <w:r w:rsidRPr="00DC5D7E">
        <w:rPr>
          <w:rFonts w:ascii="Century Gothic" w:eastAsiaTheme="majorEastAsia" w:hAnsi="Century Gothic" w:cstheme="majorBidi"/>
          <w:i/>
        </w:rPr>
        <w:t xml:space="preserve"> - how will you</w:t>
      </w:r>
      <w:r w:rsidR="00FC69A1" w:rsidRPr="00DC5D7E">
        <w:rPr>
          <w:rFonts w:ascii="Century Gothic" w:eastAsiaTheme="majorEastAsia" w:hAnsi="Century Gothic" w:cstheme="majorBidi"/>
          <w:i/>
        </w:rPr>
        <w:t xml:space="preserve"> practice and refine </w:t>
      </w:r>
      <w:r w:rsidRPr="00DC5D7E">
        <w:rPr>
          <w:rFonts w:ascii="Century Gothic" w:eastAsiaTheme="majorEastAsia" w:hAnsi="Century Gothic" w:cstheme="majorBidi"/>
          <w:i/>
        </w:rPr>
        <w:t>your skills learned from this experience?</w:t>
      </w:r>
    </w:p>
    <w:p w:rsidR="006F281A" w:rsidRDefault="006F281A" w:rsidP="001E3650">
      <w:pPr>
        <w:pStyle w:val="Heading3"/>
        <w:jc w:val="both"/>
        <w:rPr>
          <w:rFonts w:ascii="Century Gothic" w:hAnsi="Century Gothic"/>
          <w:b/>
          <w:color w:val="auto"/>
          <w:sz w:val="20"/>
          <w:szCs w:val="20"/>
        </w:rPr>
      </w:pPr>
    </w:p>
    <w:p w:rsidR="00FC69A1" w:rsidRPr="00DC5D7E" w:rsidRDefault="001F37FD" w:rsidP="001E3650">
      <w:pPr>
        <w:pStyle w:val="Heading3"/>
        <w:jc w:val="both"/>
        <w:rPr>
          <w:rFonts w:ascii="Century Gothic" w:hAnsi="Century Gothic"/>
          <w:b/>
          <w:color w:val="auto"/>
          <w:sz w:val="20"/>
          <w:szCs w:val="20"/>
        </w:rPr>
      </w:pPr>
      <w:r w:rsidRPr="00DC5D7E">
        <w:rPr>
          <w:rFonts w:ascii="Century Gothic" w:hAnsi="Century Gothic"/>
          <w:b/>
          <w:color w:val="auto"/>
          <w:sz w:val="20"/>
          <w:szCs w:val="20"/>
        </w:rPr>
        <w:t>Remembering</w:t>
      </w:r>
    </w:p>
    <w:p w:rsidR="00FC69A1" w:rsidRPr="00DC5D7E" w:rsidRDefault="00FC69A1" w:rsidP="001E3650">
      <w:pPr>
        <w:jc w:val="both"/>
        <w:rPr>
          <w:rFonts w:ascii="Century Gothic" w:eastAsiaTheme="majorEastAsia" w:hAnsi="Century Gothic" w:cstheme="majorBidi"/>
        </w:rPr>
      </w:pPr>
      <w:proofErr w:type="gramStart"/>
      <w:r w:rsidRPr="00DC5D7E">
        <w:rPr>
          <w:rFonts w:ascii="Century Gothic" w:eastAsiaTheme="majorEastAsia" w:hAnsi="Century Gothic" w:cstheme="majorBidi"/>
        </w:rPr>
        <w:t>define</w:t>
      </w:r>
      <w:proofErr w:type="gramEnd"/>
      <w:r w:rsidRPr="00DC5D7E">
        <w:rPr>
          <w:rFonts w:ascii="Century Gothic" w:eastAsiaTheme="majorEastAsia" w:hAnsi="Century Gothic" w:cstheme="majorBidi"/>
        </w:rPr>
        <w:t>, count, describe, draw, find, identify, label, list, match, name, quote, recall, recite,</w:t>
      </w:r>
      <w:r w:rsidR="009E6841" w:rsidRPr="00DC5D7E">
        <w:rPr>
          <w:rFonts w:ascii="Century Gothic" w:eastAsiaTheme="majorEastAsia" w:hAnsi="Century Gothic" w:cstheme="majorBidi"/>
        </w:rPr>
        <w:t xml:space="preserve"> </w:t>
      </w:r>
      <w:r w:rsidRPr="00DC5D7E">
        <w:rPr>
          <w:rFonts w:ascii="Century Gothic" w:eastAsiaTheme="majorEastAsia" w:hAnsi="Century Gothic" w:cstheme="majorBidi"/>
        </w:rPr>
        <w:t>sequence, tell, write</w:t>
      </w:r>
    </w:p>
    <w:p w:rsidR="00FC69A1" w:rsidRPr="00DC5D7E" w:rsidRDefault="001F37FD" w:rsidP="001E3650">
      <w:pPr>
        <w:pStyle w:val="Heading3"/>
        <w:jc w:val="both"/>
        <w:rPr>
          <w:rFonts w:ascii="Century Gothic" w:hAnsi="Century Gothic"/>
          <w:b/>
          <w:color w:val="auto"/>
          <w:sz w:val="20"/>
          <w:szCs w:val="20"/>
        </w:rPr>
      </w:pPr>
      <w:r w:rsidRPr="00DC5D7E">
        <w:rPr>
          <w:rFonts w:ascii="Century Gothic" w:hAnsi="Century Gothic"/>
          <w:b/>
          <w:color w:val="auto"/>
          <w:sz w:val="20"/>
          <w:szCs w:val="20"/>
        </w:rPr>
        <w:t>Understanding</w:t>
      </w:r>
    </w:p>
    <w:p w:rsidR="00FC69A1" w:rsidRPr="00DC5D7E" w:rsidRDefault="00FC69A1" w:rsidP="001E3650">
      <w:pPr>
        <w:jc w:val="both"/>
        <w:rPr>
          <w:rFonts w:ascii="Century Gothic" w:eastAsiaTheme="majorEastAsia" w:hAnsi="Century Gothic" w:cstheme="majorBidi"/>
        </w:rPr>
      </w:pPr>
      <w:proofErr w:type="gramStart"/>
      <w:r w:rsidRPr="00DC5D7E">
        <w:rPr>
          <w:rFonts w:ascii="Century Gothic" w:eastAsiaTheme="majorEastAsia" w:hAnsi="Century Gothic" w:cstheme="majorBidi"/>
        </w:rPr>
        <w:t>conclude</w:t>
      </w:r>
      <w:proofErr w:type="gramEnd"/>
      <w:r w:rsidRPr="00DC5D7E">
        <w:rPr>
          <w:rFonts w:ascii="Century Gothic" w:eastAsiaTheme="majorEastAsia" w:hAnsi="Century Gothic" w:cstheme="majorBidi"/>
        </w:rPr>
        <w:t>, demonstrate, discuss, explain, generalize, identify, illustrate, interpret, paraphrase, predict, report, restate, review, summarize, tell</w:t>
      </w:r>
    </w:p>
    <w:p w:rsidR="00FC69A1" w:rsidRPr="00DC5D7E" w:rsidRDefault="001F37FD" w:rsidP="001E3650">
      <w:pPr>
        <w:pStyle w:val="Heading3"/>
        <w:jc w:val="both"/>
        <w:rPr>
          <w:rFonts w:ascii="Century Gothic" w:hAnsi="Century Gothic"/>
          <w:b/>
          <w:color w:val="auto"/>
          <w:sz w:val="20"/>
          <w:szCs w:val="20"/>
        </w:rPr>
      </w:pPr>
      <w:r w:rsidRPr="00DC5D7E">
        <w:rPr>
          <w:rFonts w:ascii="Century Gothic" w:hAnsi="Century Gothic"/>
          <w:b/>
          <w:color w:val="auto"/>
          <w:sz w:val="20"/>
          <w:szCs w:val="20"/>
        </w:rPr>
        <w:t>Applying</w:t>
      </w:r>
    </w:p>
    <w:p w:rsidR="00FC69A1" w:rsidRPr="00DC5D7E" w:rsidRDefault="00FC69A1" w:rsidP="001E3650">
      <w:pPr>
        <w:jc w:val="both"/>
        <w:rPr>
          <w:rFonts w:ascii="Century Gothic" w:eastAsiaTheme="majorEastAsia" w:hAnsi="Century Gothic" w:cstheme="majorBidi"/>
        </w:rPr>
      </w:pPr>
      <w:proofErr w:type="gramStart"/>
      <w:r w:rsidRPr="00DC5D7E">
        <w:rPr>
          <w:rFonts w:ascii="Century Gothic" w:eastAsiaTheme="majorEastAsia" w:hAnsi="Century Gothic" w:cstheme="majorBidi"/>
        </w:rPr>
        <w:t>apply</w:t>
      </w:r>
      <w:proofErr w:type="gramEnd"/>
      <w:r w:rsidRPr="00DC5D7E">
        <w:rPr>
          <w:rFonts w:ascii="Century Gothic" w:eastAsiaTheme="majorEastAsia" w:hAnsi="Century Gothic" w:cstheme="majorBidi"/>
        </w:rPr>
        <w:t>, change, choose, compute, dramatize, interview, prepare, produce, role-play, select, show, transfer, use</w:t>
      </w:r>
    </w:p>
    <w:p w:rsidR="00FC69A1" w:rsidRPr="00DC5D7E" w:rsidRDefault="001F37FD" w:rsidP="001E3650">
      <w:pPr>
        <w:pStyle w:val="Heading3"/>
        <w:jc w:val="both"/>
        <w:rPr>
          <w:rFonts w:ascii="Century Gothic" w:hAnsi="Century Gothic"/>
          <w:b/>
          <w:color w:val="auto"/>
          <w:sz w:val="20"/>
          <w:szCs w:val="20"/>
        </w:rPr>
      </w:pPr>
      <w:r w:rsidRPr="00DC5D7E">
        <w:rPr>
          <w:rFonts w:ascii="Century Gothic" w:hAnsi="Century Gothic"/>
          <w:b/>
          <w:color w:val="auto"/>
          <w:sz w:val="20"/>
          <w:szCs w:val="20"/>
        </w:rPr>
        <w:t>Analyzing</w:t>
      </w:r>
    </w:p>
    <w:p w:rsidR="00FC69A1" w:rsidRPr="00DC5D7E" w:rsidRDefault="00FC69A1" w:rsidP="001E3650">
      <w:pPr>
        <w:jc w:val="both"/>
        <w:rPr>
          <w:rFonts w:ascii="Century Gothic" w:eastAsiaTheme="majorEastAsia" w:hAnsi="Century Gothic" w:cstheme="majorBidi"/>
        </w:rPr>
      </w:pPr>
      <w:proofErr w:type="gramStart"/>
      <w:r w:rsidRPr="00DC5D7E">
        <w:rPr>
          <w:rFonts w:ascii="Century Gothic" w:eastAsiaTheme="majorEastAsia" w:hAnsi="Century Gothic" w:cstheme="majorBidi"/>
        </w:rPr>
        <w:t>analyze</w:t>
      </w:r>
      <w:proofErr w:type="gramEnd"/>
      <w:r w:rsidRPr="00DC5D7E">
        <w:rPr>
          <w:rFonts w:ascii="Century Gothic" w:eastAsiaTheme="majorEastAsia" w:hAnsi="Century Gothic" w:cstheme="majorBidi"/>
        </w:rPr>
        <w:t>, characterize, classify, compare, contract, debate, deduce, diagram, differentiate, discriminate, distinguish, examine, outline, relate, research, separate</w:t>
      </w:r>
    </w:p>
    <w:p w:rsidR="00FC69A1" w:rsidRPr="00DC5D7E" w:rsidRDefault="00FC69A1" w:rsidP="001E3650">
      <w:pPr>
        <w:pStyle w:val="Heading3"/>
        <w:jc w:val="both"/>
        <w:rPr>
          <w:rFonts w:ascii="Century Gothic" w:hAnsi="Century Gothic"/>
          <w:b/>
          <w:color w:val="auto"/>
          <w:sz w:val="20"/>
          <w:szCs w:val="20"/>
        </w:rPr>
      </w:pPr>
      <w:r w:rsidRPr="00DC5D7E">
        <w:rPr>
          <w:rFonts w:ascii="Century Gothic" w:hAnsi="Century Gothic"/>
          <w:b/>
          <w:color w:val="auto"/>
          <w:sz w:val="20"/>
          <w:szCs w:val="20"/>
        </w:rPr>
        <w:t>E</w:t>
      </w:r>
      <w:r w:rsidR="001F37FD" w:rsidRPr="00DC5D7E">
        <w:rPr>
          <w:rFonts w:ascii="Century Gothic" w:hAnsi="Century Gothic"/>
          <w:b/>
          <w:color w:val="auto"/>
          <w:sz w:val="20"/>
          <w:szCs w:val="20"/>
        </w:rPr>
        <w:t>valuating</w:t>
      </w:r>
    </w:p>
    <w:p w:rsidR="00A0551F" w:rsidRPr="00DC5D7E" w:rsidRDefault="00FC69A1" w:rsidP="001E3650">
      <w:pPr>
        <w:jc w:val="both"/>
        <w:rPr>
          <w:rFonts w:ascii="Century Gothic" w:eastAsiaTheme="majorEastAsia" w:hAnsi="Century Gothic" w:cstheme="majorBidi"/>
        </w:rPr>
      </w:pPr>
      <w:proofErr w:type="gramStart"/>
      <w:r w:rsidRPr="00DC5D7E">
        <w:rPr>
          <w:rFonts w:ascii="Century Gothic" w:eastAsiaTheme="majorEastAsia" w:hAnsi="Century Gothic" w:cstheme="majorBidi"/>
        </w:rPr>
        <w:t>appraise</w:t>
      </w:r>
      <w:proofErr w:type="gramEnd"/>
      <w:r w:rsidRPr="00DC5D7E">
        <w:rPr>
          <w:rFonts w:ascii="Century Gothic" w:eastAsiaTheme="majorEastAsia" w:hAnsi="Century Gothic" w:cstheme="majorBidi"/>
        </w:rPr>
        <w:t>, argue, assess, choose, conclude, critique, decide, evaluate, judge, justify, predict, prioritize, prove, rank, rate, select</w:t>
      </w:r>
    </w:p>
    <w:p w:rsidR="001F37FD" w:rsidRPr="00DC5D7E" w:rsidRDefault="001F37FD" w:rsidP="001F37FD">
      <w:pPr>
        <w:pStyle w:val="Heading3"/>
        <w:jc w:val="both"/>
        <w:rPr>
          <w:rFonts w:ascii="Century Gothic" w:hAnsi="Century Gothic"/>
          <w:b/>
          <w:color w:val="auto"/>
          <w:sz w:val="20"/>
          <w:szCs w:val="20"/>
        </w:rPr>
      </w:pPr>
      <w:r w:rsidRPr="00DC5D7E">
        <w:rPr>
          <w:rFonts w:ascii="Century Gothic" w:hAnsi="Century Gothic"/>
          <w:b/>
          <w:color w:val="auto"/>
          <w:sz w:val="20"/>
          <w:szCs w:val="20"/>
        </w:rPr>
        <w:t>Creating</w:t>
      </w:r>
    </w:p>
    <w:p w:rsidR="001F37FD" w:rsidRPr="00DC5D7E" w:rsidRDefault="001F37FD" w:rsidP="001F37FD">
      <w:pPr>
        <w:jc w:val="both"/>
        <w:rPr>
          <w:rFonts w:ascii="Century Gothic" w:eastAsiaTheme="majorEastAsia" w:hAnsi="Century Gothic" w:cstheme="majorBidi"/>
        </w:rPr>
      </w:pPr>
      <w:proofErr w:type="gramStart"/>
      <w:r w:rsidRPr="00DC5D7E">
        <w:rPr>
          <w:rFonts w:ascii="Century Gothic" w:eastAsiaTheme="majorEastAsia" w:hAnsi="Century Gothic" w:cstheme="majorBidi"/>
        </w:rPr>
        <w:t>compose</w:t>
      </w:r>
      <w:proofErr w:type="gramEnd"/>
      <w:r w:rsidRPr="00DC5D7E">
        <w:rPr>
          <w:rFonts w:ascii="Century Gothic" w:eastAsiaTheme="majorEastAsia" w:hAnsi="Century Gothic" w:cstheme="majorBidi"/>
        </w:rPr>
        <w:t>, construct, create, design, develop, integrate, invent, make, organize, perform, plan, produce, propose, rewrite</w:t>
      </w:r>
    </w:p>
    <w:p w:rsidR="00A0551F" w:rsidRPr="00DC5D7E" w:rsidRDefault="00941283" w:rsidP="001E3650">
      <w:pPr>
        <w:pStyle w:val="Heading1"/>
        <w:jc w:val="both"/>
        <w:rPr>
          <w:rFonts w:ascii="Century Gothic" w:hAnsi="Century Gothic"/>
          <w:b/>
          <w:color w:val="auto"/>
          <w:sz w:val="20"/>
          <w:szCs w:val="20"/>
          <w:u w:val="single"/>
        </w:rPr>
      </w:pPr>
      <w:r w:rsidRPr="00DC5D7E">
        <w:rPr>
          <w:rFonts w:ascii="Century Gothic" w:hAnsi="Century Gothic"/>
          <w:b/>
          <w:color w:val="auto"/>
          <w:sz w:val="20"/>
          <w:szCs w:val="20"/>
          <w:u w:val="single"/>
        </w:rPr>
        <w:lastRenderedPageBreak/>
        <w:t>Criteria for Measurement (evidence)</w:t>
      </w:r>
    </w:p>
    <w:p w:rsidR="00F4581E" w:rsidRPr="00DC5D7E" w:rsidRDefault="00AB0BFE" w:rsidP="001E3650">
      <w:pPr>
        <w:jc w:val="both"/>
        <w:rPr>
          <w:rFonts w:ascii="Century Gothic" w:eastAsiaTheme="majorEastAsia" w:hAnsi="Century Gothic" w:cstheme="majorBidi"/>
        </w:rPr>
      </w:pPr>
      <w:r w:rsidRPr="00DC5D7E">
        <w:rPr>
          <w:rFonts w:ascii="Century Gothic" w:eastAsiaTheme="majorEastAsia" w:hAnsi="Century Gothic" w:cstheme="majorBidi"/>
        </w:rPr>
        <w:t>While this may not be part of your actual learning outcome, it is important to know how you will know you have succeeded.  What will you point to that will allow you to say “I accomplished my objective and here’s the proof!”</w:t>
      </w:r>
    </w:p>
    <w:p w:rsidR="00F4581E" w:rsidRPr="00DC5D7E" w:rsidRDefault="00F4581E" w:rsidP="00DC5D7E">
      <w:pPr>
        <w:pStyle w:val="Heading1"/>
        <w:rPr>
          <w:rFonts w:ascii="Century Gothic" w:hAnsi="Century Gothic"/>
          <w:b/>
          <w:color w:val="auto"/>
          <w:sz w:val="20"/>
          <w:szCs w:val="20"/>
          <w:u w:val="single"/>
        </w:rPr>
      </w:pPr>
      <w:r w:rsidRPr="00DC5D7E">
        <w:rPr>
          <w:rFonts w:ascii="Century Gothic" w:hAnsi="Century Gothic"/>
          <w:b/>
          <w:color w:val="auto"/>
          <w:sz w:val="20"/>
          <w:szCs w:val="20"/>
          <w:u w:val="single"/>
        </w:rPr>
        <w:t>Examples</w:t>
      </w:r>
    </w:p>
    <w:p w:rsidR="00F4581E" w:rsidRPr="00DC5D7E" w:rsidRDefault="00F4581E" w:rsidP="00F4581E">
      <w:pPr>
        <w:pStyle w:val="ListParagraph"/>
        <w:numPr>
          <w:ilvl w:val="0"/>
          <w:numId w:val="13"/>
        </w:numPr>
        <w:rPr>
          <w:rFonts w:ascii="Century Gothic" w:hAnsi="Century Gothic"/>
        </w:rPr>
      </w:pPr>
      <w:r w:rsidRPr="00DC5D7E">
        <w:rPr>
          <w:rFonts w:ascii="Century Gothic" w:hAnsi="Century Gothic"/>
        </w:rPr>
        <w:t>As a result of interning at ABC7 Chicago, I will be able to develop my communication skills by greeting guests and answering phone tips.</w:t>
      </w:r>
    </w:p>
    <w:p w:rsidR="00D12779" w:rsidRPr="00DC5D7E" w:rsidRDefault="003C00D5" w:rsidP="00F4581E">
      <w:pPr>
        <w:pStyle w:val="ListParagraph"/>
        <w:numPr>
          <w:ilvl w:val="0"/>
          <w:numId w:val="13"/>
        </w:numPr>
        <w:rPr>
          <w:rFonts w:ascii="Century Gothic" w:hAnsi="Century Gothic"/>
        </w:rPr>
      </w:pPr>
      <w:r w:rsidRPr="00DC5D7E">
        <w:rPr>
          <w:rFonts w:ascii="Century Gothic" w:hAnsi="Century Gothic"/>
        </w:rPr>
        <w:t xml:space="preserve">As a result of interning at </w:t>
      </w:r>
      <w:r w:rsidR="00214462" w:rsidRPr="00DC5D7E">
        <w:rPr>
          <w:rFonts w:ascii="Century Gothic" w:hAnsi="Century Gothic"/>
        </w:rPr>
        <w:t>XYZ</w:t>
      </w:r>
      <w:r w:rsidRPr="00DC5D7E">
        <w:rPr>
          <w:rFonts w:ascii="Century Gothic" w:hAnsi="Century Gothic"/>
        </w:rPr>
        <w:t xml:space="preserve"> Law Group, I will be able to explain the immigration and legal system.</w:t>
      </w:r>
    </w:p>
    <w:p w:rsidR="00D12779" w:rsidRPr="00DC5D7E" w:rsidRDefault="00D12779" w:rsidP="00D12779">
      <w:pPr>
        <w:pStyle w:val="ListParagraph"/>
        <w:numPr>
          <w:ilvl w:val="0"/>
          <w:numId w:val="13"/>
        </w:numPr>
        <w:rPr>
          <w:rFonts w:ascii="Century Gothic" w:hAnsi="Century Gothic"/>
        </w:rPr>
      </w:pPr>
      <w:r w:rsidRPr="00DC5D7E">
        <w:rPr>
          <w:rFonts w:ascii="Century Gothic" w:hAnsi="Century Gothic"/>
        </w:rPr>
        <w:t xml:space="preserve">As a result of my accompaniment of elderly residents of my local community, I </w:t>
      </w:r>
      <w:r w:rsidR="00681DC3" w:rsidRPr="00DC5D7E">
        <w:rPr>
          <w:rFonts w:ascii="Century Gothic" w:hAnsi="Century Gothic"/>
        </w:rPr>
        <w:t xml:space="preserve">will </w:t>
      </w:r>
      <w:r w:rsidRPr="00DC5D7E">
        <w:rPr>
          <w:rFonts w:ascii="Century Gothic" w:hAnsi="Century Gothic"/>
        </w:rPr>
        <w:t>be able to critically evaluate popular narratives about aging in America.</w:t>
      </w:r>
    </w:p>
    <w:p w:rsidR="00D12779" w:rsidRPr="00DC5D7E" w:rsidRDefault="00D12779" w:rsidP="00D12779">
      <w:pPr>
        <w:pStyle w:val="ListParagraph"/>
        <w:numPr>
          <w:ilvl w:val="0"/>
          <w:numId w:val="13"/>
        </w:numPr>
        <w:rPr>
          <w:rFonts w:ascii="Century Gothic" w:hAnsi="Century Gothic"/>
        </w:rPr>
      </w:pPr>
      <w:r w:rsidRPr="00DC5D7E">
        <w:rPr>
          <w:rFonts w:ascii="Century Gothic" w:hAnsi="Century Gothic"/>
        </w:rPr>
        <w:t>As a result of my research into sustainable daily living, I will be able to produce a website that can teach elementary and middle school students what they can do to promote sustainability in their homes.</w:t>
      </w:r>
    </w:p>
    <w:p w:rsidR="00D12779" w:rsidRPr="00DC5D7E" w:rsidRDefault="00D12779" w:rsidP="00D12779">
      <w:pPr>
        <w:pStyle w:val="ListParagraph"/>
        <w:numPr>
          <w:ilvl w:val="0"/>
          <w:numId w:val="13"/>
        </w:numPr>
        <w:rPr>
          <w:rFonts w:ascii="Century Gothic" w:hAnsi="Century Gothic"/>
        </w:rPr>
      </w:pPr>
      <w:r w:rsidRPr="00DC5D7E">
        <w:rPr>
          <w:rFonts w:ascii="Century Gothic" w:hAnsi="Century Gothic"/>
        </w:rPr>
        <w:t>As a result of my study of management principles, I will be able to conduct a SWOT analysis of and provide critical feedback to a developing social enterprise's business plan.</w:t>
      </w:r>
    </w:p>
    <w:sectPr w:rsidR="00D12779" w:rsidRPr="00DC5D7E" w:rsidSect="00576C4F">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2E2D" w:rsidRDefault="00F62E2D" w:rsidP="00F62E2D">
      <w:pPr>
        <w:spacing w:after="0" w:line="240" w:lineRule="auto"/>
      </w:pPr>
      <w:r>
        <w:separator/>
      </w:r>
    </w:p>
  </w:endnote>
  <w:endnote w:type="continuationSeparator" w:id="0">
    <w:p w:rsidR="00F62E2D" w:rsidRDefault="00F62E2D" w:rsidP="00F62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E2D" w:rsidRPr="00F62E2D" w:rsidRDefault="00F62E2D" w:rsidP="00F62E2D">
    <w:pPr>
      <w:rPr>
        <w:i/>
        <w:szCs w:val="24"/>
      </w:rPr>
    </w:pPr>
    <w:r w:rsidRPr="00F62E2D">
      <w:rPr>
        <w:rFonts w:asciiTheme="majorHAnsi" w:eastAsiaTheme="majorEastAsia" w:hAnsiTheme="majorHAnsi" w:cstheme="majorBidi"/>
        <w:i/>
        <w:color w:val="000000" w:themeColor="text1"/>
        <w:szCs w:val="24"/>
      </w:rPr>
      <w:t xml:space="preserve">Adapted from </w:t>
    </w:r>
    <w:proofErr w:type="spellStart"/>
    <w:r w:rsidRPr="00F62E2D">
      <w:rPr>
        <w:rFonts w:asciiTheme="majorHAnsi" w:eastAsiaTheme="majorEastAsia" w:hAnsiTheme="majorHAnsi" w:cstheme="majorBidi"/>
        <w:i/>
        <w:color w:val="000000" w:themeColor="text1"/>
        <w:szCs w:val="24"/>
      </w:rPr>
      <w:t>Bresciani</w:t>
    </w:r>
    <w:proofErr w:type="spellEnd"/>
    <w:r w:rsidRPr="00F62E2D">
      <w:rPr>
        <w:rFonts w:asciiTheme="majorHAnsi" w:eastAsiaTheme="majorEastAsia" w:hAnsiTheme="majorHAnsi" w:cstheme="majorBidi"/>
        <w:i/>
        <w:color w:val="000000" w:themeColor="text1"/>
        <w:szCs w:val="24"/>
      </w:rPr>
      <w:t xml:space="preserve">, M. J., </w:t>
    </w:r>
    <w:proofErr w:type="spellStart"/>
    <w:r w:rsidRPr="00F62E2D">
      <w:rPr>
        <w:rFonts w:asciiTheme="majorHAnsi" w:eastAsiaTheme="majorEastAsia" w:hAnsiTheme="majorHAnsi" w:cstheme="majorBidi"/>
        <w:i/>
        <w:color w:val="000000" w:themeColor="text1"/>
        <w:szCs w:val="24"/>
      </w:rPr>
      <w:t>Zelna</w:t>
    </w:r>
    <w:proofErr w:type="spellEnd"/>
    <w:r w:rsidRPr="00F62E2D">
      <w:rPr>
        <w:rFonts w:asciiTheme="majorHAnsi" w:eastAsiaTheme="majorEastAsia" w:hAnsiTheme="majorHAnsi" w:cstheme="majorBidi"/>
        <w:i/>
        <w:color w:val="000000" w:themeColor="text1"/>
        <w:szCs w:val="24"/>
      </w:rPr>
      <w:t>, C. L., Anderson, J. A. (2004). Assessing student learning and development: A handbook for practitioners. Washington, DC: NASPA Student Affairs Administrators in Higher Education.</w:t>
    </w:r>
  </w:p>
  <w:p w:rsidR="00F62E2D" w:rsidRDefault="00F62E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2E2D" w:rsidRDefault="00F62E2D" w:rsidP="00F62E2D">
      <w:pPr>
        <w:spacing w:after="0" w:line="240" w:lineRule="auto"/>
      </w:pPr>
      <w:r>
        <w:separator/>
      </w:r>
    </w:p>
  </w:footnote>
  <w:footnote w:type="continuationSeparator" w:id="0">
    <w:p w:rsidR="00F62E2D" w:rsidRDefault="00F62E2D" w:rsidP="00F62E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42C22"/>
    <w:multiLevelType w:val="hybridMultilevel"/>
    <w:tmpl w:val="BA8C1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25E33886"/>
    <w:multiLevelType w:val="hybridMultilevel"/>
    <w:tmpl w:val="42066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C3F4101"/>
    <w:multiLevelType w:val="hybridMultilevel"/>
    <w:tmpl w:val="FCF6F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3"/>
  </w:num>
  <w:num w:numId="14">
    <w:abstractNumId w:val="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9A1"/>
    <w:rsid w:val="000C48F3"/>
    <w:rsid w:val="001E3650"/>
    <w:rsid w:val="001F37FD"/>
    <w:rsid w:val="00214462"/>
    <w:rsid w:val="003C00D5"/>
    <w:rsid w:val="0041276B"/>
    <w:rsid w:val="00441976"/>
    <w:rsid w:val="005032AC"/>
    <w:rsid w:val="00576C4F"/>
    <w:rsid w:val="00681DC3"/>
    <w:rsid w:val="006F281A"/>
    <w:rsid w:val="007B5BEF"/>
    <w:rsid w:val="007F6912"/>
    <w:rsid w:val="00941283"/>
    <w:rsid w:val="009930B6"/>
    <w:rsid w:val="009E6841"/>
    <w:rsid w:val="00A0551F"/>
    <w:rsid w:val="00A37351"/>
    <w:rsid w:val="00AB0BFE"/>
    <w:rsid w:val="00C516A1"/>
    <w:rsid w:val="00D12779"/>
    <w:rsid w:val="00DC0AF8"/>
    <w:rsid w:val="00DC5D7E"/>
    <w:rsid w:val="00F4581E"/>
    <w:rsid w:val="00F62E2D"/>
    <w:rsid w:val="00FC69A1"/>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E3EDB4-97C3-4806-8393-A415437E2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AF8"/>
  </w:style>
  <w:style w:type="paragraph" w:styleId="Heading1">
    <w:name w:val="heading 1"/>
    <w:basedOn w:val="Normal"/>
    <w:next w:val="Normal"/>
    <w:link w:val="Heading1Char"/>
    <w:uiPriority w:val="9"/>
    <w:qFormat/>
    <w:rsid w:val="00DC0AF8"/>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C0AF8"/>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DC0AF8"/>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DC0AF8"/>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DC0AF8"/>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DC0AF8"/>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DC0AF8"/>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DC0AF8"/>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DC0AF8"/>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0AF8"/>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DC0AF8"/>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DC0AF8"/>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DC0AF8"/>
    <w:rPr>
      <w:rFonts w:asciiTheme="majorHAnsi" w:eastAsiaTheme="majorEastAsia" w:hAnsiTheme="majorHAnsi" w:cstheme="majorBidi"/>
      <w:sz w:val="24"/>
      <w:szCs w:val="24"/>
    </w:rPr>
  </w:style>
  <w:style w:type="character" w:customStyle="1" w:styleId="Heading1Char">
    <w:name w:val="Heading 1 Char"/>
    <w:basedOn w:val="DefaultParagraphFont"/>
    <w:link w:val="Heading1"/>
    <w:uiPriority w:val="9"/>
    <w:rsid w:val="00DC0AF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C0AF8"/>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DC0AF8"/>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DC0AF8"/>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DC0AF8"/>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DC0AF8"/>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DC0AF8"/>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DC0AF8"/>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DC0AF8"/>
    <w:rPr>
      <w:rFonts w:asciiTheme="majorHAnsi" w:eastAsiaTheme="majorEastAsia" w:hAnsiTheme="majorHAnsi" w:cstheme="majorBidi"/>
      <w:b/>
      <w:bCs/>
      <w:i/>
      <w:iCs/>
      <w:color w:val="1F497D" w:themeColor="text2"/>
    </w:rPr>
  </w:style>
  <w:style w:type="character" w:styleId="SubtleEmphasis">
    <w:name w:val="Subtle Emphasis"/>
    <w:basedOn w:val="DefaultParagraphFont"/>
    <w:uiPriority w:val="19"/>
    <w:qFormat/>
    <w:rsid w:val="00DC0AF8"/>
    <w:rPr>
      <w:i/>
      <w:iCs/>
      <w:color w:val="404040" w:themeColor="text1" w:themeTint="BF"/>
    </w:rPr>
  </w:style>
  <w:style w:type="character" w:styleId="Emphasis">
    <w:name w:val="Emphasis"/>
    <w:basedOn w:val="DefaultParagraphFont"/>
    <w:uiPriority w:val="20"/>
    <w:qFormat/>
    <w:rsid w:val="00DC0AF8"/>
    <w:rPr>
      <w:i/>
      <w:iCs/>
    </w:rPr>
  </w:style>
  <w:style w:type="character" w:styleId="IntenseEmphasis">
    <w:name w:val="Intense Emphasis"/>
    <w:basedOn w:val="DefaultParagraphFont"/>
    <w:uiPriority w:val="21"/>
    <w:qFormat/>
    <w:rsid w:val="00DC0AF8"/>
    <w:rPr>
      <w:b/>
      <w:bCs/>
      <w:i/>
      <w:iCs/>
    </w:rPr>
  </w:style>
  <w:style w:type="character" w:styleId="Strong">
    <w:name w:val="Strong"/>
    <w:basedOn w:val="DefaultParagraphFont"/>
    <w:uiPriority w:val="22"/>
    <w:qFormat/>
    <w:rsid w:val="00DC0AF8"/>
    <w:rPr>
      <w:b/>
      <w:bCs/>
    </w:rPr>
  </w:style>
  <w:style w:type="paragraph" w:styleId="Quote">
    <w:name w:val="Quote"/>
    <w:basedOn w:val="Normal"/>
    <w:next w:val="Normal"/>
    <w:link w:val="QuoteChar"/>
    <w:uiPriority w:val="29"/>
    <w:qFormat/>
    <w:rsid w:val="00DC0AF8"/>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DC0AF8"/>
    <w:rPr>
      <w:i/>
      <w:iCs/>
      <w:color w:val="404040" w:themeColor="text1" w:themeTint="BF"/>
    </w:rPr>
  </w:style>
  <w:style w:type="paragraph" w:styleId="IntenseQuote">
    <w:name w:val="Intense Quote"/>
    <w:basedOn w:val="Normal"/>
    <w:next w:val="Normal"/>
    <w:link w:val="IntenseQuoteChar"/>
    <w:uiPriority w:val="30"/>
    <w:qFormat/>
    <w:rsid w:val="00DC0AF8"/>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DC0AF8"/>
    <w:rPr>
      <w:rFonts w:asciiTheme="majorHAnsi" w:eastAsiaTheme="majorEastAsia" w:hAnsiTheme="majorHAnsi" w:cstheme="majorBidi"/>
      <w:color w:val="4F81BD" w:themeColor="accent1"/>
      <w:sz w:val="28"/>
      <w:szCs w:val="28"/>
    </w:rPr>
  </w:style>
  <w:style w:type="character" w:styleId="SubtleReference">
    <w:name w:val="Subtle Reference"/>
    <w:basedOn w:val="DefaultParagraphFont"/>
    <w:uiPriority w:val="31"/>
    <w:qFormat/>
    <w:rsid w:val="00DC0AF8"/>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DC0AF8"/>
    <w:rPr>
      <w:b/>
      <w:bCs/>
      <w:smallCaps/>
      <w:spacing w:val="5"/>
      <w:u w:val="single"/>
    </w:rPr>
  </w:style>
  <w:style w:type="character" w:styleId="BookTitle">
    <w:name w:val="Book Title"/>
    <w:basedOn w:val="DefaultParagraphFont"/>
    <w:uiPriority w:val="33"/>
    <w:qFormat/>
    <w:rsid w:val="00DC0AF8"/>
    <w:rPr>
      <w:b/>
      <w:bCs/>
      <w:smallCaps/>
    </w:rPr>
  </w:style>
  <w:style w:type="paragraph" w:styleId="Caption">
    <w:name w:val="caption"/>
    <w:basedOn w:val="Normal"/>
    <w:next w:val="Normal"/>
    <w:uiPriority w:val="35"/>
    <w:semiHidden/>
    <w:unhideWhenUsed/>
    <w:qFormat/>
    <w:rsid w:val="00DC0AF8"/>
    <w:pPr>
      <w:spacing w:line="240" w:lineRule="auto"/>
    </w:pPr>
    <w:rPr>
      <w:b/>
      <w:bCs/>
      <w:smallCaps/>
      <w:color w:val="595959" w:themeColor="text1" w:themeTint="A6"/>
      <w:spacing w:val="6"/>
    </w:rPr>
  </w:style>
  <w:style w:type="paragraph" w:styleId="TOCHeading">
    <w:name w:val="TOC Heading"/>
    <w:basedOn w:val="Heading1"/>
    <w:next w:val="Normal"/>
    <w:uiPriority w:val="39"/>
    <w:semiHidden/>
    <w:unhideWhenUsed/>
    <w:qFormat/>
    <w:rsid w:val="00DC0AF8"/>
    <w:pPr>
      <w:outlineLvl w:val="9"/>
    </w:pPr>
  </w:style>
  <w:style w:type="paragraph" w:styleId="NoSpacing">
    <w:name w:val="No Spacing"/>
    <w:uiPriority w:val="1"/>
    <w:qFormat/>
    <w:rsid w:val="00DC0AF8"/>
    <w:pPr>
      <w:spacing w:after="0" w:line="240" w:lineRule="auto"/>
    </w:p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DC0AF8"/>
    <w:rPr>
      <w:color w:val="0000FF" w:themeColor="hyperlink"/>
      <w:u w:val="single"/>
    </w:rPr>
  </w:style>
  <w:style w:type="character" w:styleId="FollowedHyperlink">
    <w:name w:val="FollowedHyperlink"/>
    <w:basedOn w:val="DefaultParagraphFont"/>
    <w:uiPriority w:val="99"/>
    <w:semiHidden/>
    <w:unhideWhenUsed/>
    <w:rsid w:val="00A0551F"/>
    <w:rPr>
      <w:color w:val="800080" w:themeColor="followedHyperlink"/>
      <w:u w:val="single"/>
    </w:rPr>
  </w:style>
  <w:style w:type="table" w:styleId="TableGrid">
    <w:name w:val="Table Grid"/>
    <w:basedOn w:val="TableNormal"/>
    <w:uiPriority w:val="39"/>
    <w:rsid w:val="00AB0B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dTable2-Accent1">
    <w:name w:val="Grid Table 2 Accent 1"/>
    <w:basedOn w:val="TableNormal"/>
    <w:uiPriority w:val="47"/>
    <w:rsid w:val="00AB0BFE"/>
    <w:pPr>
      <w:spacing w:after="0" w:line="240" w:lineRule="auto"/>
    </w:pPr>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Header">
    <w:name w:val="header"/>
    <w:basedOn w:val="Normal"/>
    <w:link w:val="HeaderChar"/>
    <w:uiPriority w:val="99"/>
    <w:unhideWhenUsed/>
    <w:rsid w:val="00F62E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2E2D"/>
  </w:style>
  <w:style w:type="paragraph" w:styleId="Footer">
    <w:name w:val="footer"/>
    <w:basedOn w:val="Normal"/>
    <w:link w:val="FooterChar"/>
    <w:uiPriority w:val="99"/>
    <w:unhideWhenUsed/>
    <w:rsid w:val="00F62E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2E2D"/>
  </w:style>
  <w:style w:type="table" w:styleId="GridTable2">
    <w:name w:val="Grid Table 2"/>
    <w:basedOn w:val="TableNormal"/>
    <w:uiPriority w:val="47"/>
    <w:rsid w:val="00DC5D7E"/>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8415">
      <w:bodyDiv w:val="1"/>
      <w:marLeft w:val="0"/>
      <w:marRight w:val="0"/>
      <w:marTop w:val="0"/>
      <w:marBottom w:val="0"/>
      <w:divBdr>
        <w:top w:val="none" w:sz="0" w:space="0" w:color="auto"/>
        <w:left w:val="none" w:sz="0" w:space="0" w:color="auto"/>
        <w:bottom w:val="none" w:sz="0" w:space="0" w:color="auto"/>
        <w:right w:val="none" w:sz="0" w:space="0" w:color="auto"/>
      </w:divBdr>
    </w:div>
    <w:div w:id="347146715">
      <w:bodyDiv w:val="1"/>
      <w:marLeft w:val="0"/>
      <w:marRight w:val="0"/>
      <w:marTop w:val="0"/>
      <w:marBottom w:val="0"/>
      <w:divBdr>
        <w:top w:val="none" w:sz="0" w:space="0" w:color="auto"/>
        <w:left w:val="none" w:sz="0" w:space="0" w:color="auto"/>
        <w:bottom w:val="none" w:sz="0" w:space="0" w:color="auto"/>
        <w:right w:val="none" w:sz="0" w:space="0" w:color="auto"/>
      </w:divBdr>
    </w:div>
    <w:div w:id="1546404007">
      <w:bodyDiv w:val="1"/>
      <w:marLeft w:val="0"/>
      <w:marRight w:val="0"/>
      <w:marTop w:val="0"/>
      <w:marBottom w:val="0"/>
      <w:divBdr>
        <w:top w:val="none" w:sz="0" w:space="0" w:color="auto"/>
        <w:left w:val="none" w:sz="0" w:space="0" w:color="auto"/>
        <w:bottom w:val="none" w:sz="0" w:space="0" w:color="auto"/>
        <w:right w:val="none" w:sz="0" w:space="0" w:color="auto"/>
      </w:divBdr>
    </w:div>
    <w:div w:id="1899045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usel\AppData\Roaming\Microsoft\Templates\Report%20design%20(blank).dotx" TargetMode="External"/></Relationships>
</file>

<file path=word/theme/theme1.xml><?xml version="1.0" encoding="utf-8"?>
<a:theme xmlns:a="http://schemas.openxmlformats.org/drawingml/2006/main" name="Office Theme">
  <a:themeElements>
    <a:clrScheme name="Loyol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customXml/itemProps2.xml><?xml version="1.0" encoding="utf-8"?>
<ds:datastoreItem xmlns:ds="http://schemas.openxmlformats.org/officeDocument/2006/customXml" ds:itemID="{C4D636E7-2414-4603-A7B5-97FDE2001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design (blank).dotx</Template>
  <TotalTime>0</TotalTime>
  <Pages>2</Pages>
  <Words>430</Words>
  <Characters>2454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Kusel</dc:creator>
  <cp:keywords/>
  <cp:lastModifiedBy>Michelle Kusel</cp:lastModifiedBy>
  <cp:revision>2</cp:revision>
  <dcterms:created xsi:type="dcterms:W3CDTF">2013-07-16T19:55:00Z</dcterms:created>
  <dcterms:modified xsi:type="dcterms:W3CDTF">2013-07-16T19:55:00Z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